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2B" w:rsidRPr="00A5672B" w:rsidRDefault="00A5672B" w:rsidP="00A5672B">
      <w:pPr>
        <w:jc w:val="center"/>
      </w:pPr>
      <w:r w:rsidRPr="00A5672B">
        <w:rPr>
          <w:rStyle w:val="FontStyle146"/>
          <w:rFonts w:ascii="Times New Roman" w:hAnsi="Times New Roman" w:cs="Times New Roman"/>
          <w:sz w:val="24"/>
          <w:szCs w:val="24"/>
        </w:rPr>
        <w:t>ПЛАТИТЕ НАЛОГИ ВОВРЕМЯ!</w:t>
      </w:r>
    </w:p>
    <w:p w:rsidR="00A5672B" w:rsidRPr="00A5672B" w:rsidRDefault="00A5672B" w:rsidP="00A5672B">
      <w:pPr>
        <w:jc w:val="both"/>
        <w:rPr>
          <w:rStyle w:val="FontStyle145"/>
          <w:rFonts w:ascii="Times New Roman" w:hAnsi="Times New Roman" w:cs="Times New Roman"/>
          <w:sz w:val="24"/>
          <w:szCs w:val="24"/>
        </w:rPr>
      </w:pPr>
    </w:p>
    <w:p w:rsidR="00A5672B" w:rsidRPr="00A5672B" w:rsidRDefault="00A5672B" w:rsidP="00A5672B">
      <w:pPr>
        <w:ind w:firstLine="708"/>
        <w:jc w:val="both"/>
        <w:rPr>
          <w:rStyle w:val="FontStyle145"/>
          <w:rFonts w:ascii="Times New Roman" w:hAnsi="Times New Roman" w:cs="Times New Roman"/>
          <w:sz w:val="24"/>
          <w:szCs w:val="24"/>
        </w:rPr>
      </w:pP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t>В настоящее время налоговой службой края проводится работа по выявлению лиц, не уплативших в установ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ленный срок исчисленные суммы налогов в соответствии с заблаговременно направлен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ными в их адрес налоговыми уведомлениями, и направлению должникам требований об уплате сумм налогов и соответ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ствующих пеней, исчисляемых за несвоевременную уплату, с приложением платежных документов.</w:t>
      </w:r>
    </w:p>
    <w:p w:rsidR="00A5672B" w:rsidRPr="00A5672B" w:rsidRDefault="00A5672B" w:rsidP="00A5672B">
      <w:pPr>
        <w:ind w:firstLine="708"/>
        <w:jc w:val="both"/>
        <w:rPr>
          <w:rStyle w:val="FontStyle145"/>
          <w:rFonts w:ascii="Times New Roman" w:hAnsi="Times New Roman" w:cs="Times New Roman"/>
          <w:sz w:val="24"/>
          <w:szCs w:val="24"/>
        </w:rPr>
      </w:pP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t>До конца февраля всем должникам, у которых общая сумма задолженности по налогам в настоящее время составляет свыше 500 рублей, направлены требования об уплате через сервис «Личный кабинет налогоплательщика для физических лиц» либо по почте заказными письмами. В соответствии с Налоговым кодексом Российской Феде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рации, в случае направления требования об уплате по почте заказным письмом, оно счита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ется полученным по исте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чении шести дней, с даты направления заказного письма. Требования об уплате задол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женности, размер которой не превышает 500 рублей, будут направлены не позднее ноября 2019 года.</w:t>
      </w:r>
    </w:p>
    <w:p w:rsidR="00C47794" w:rsidRDefault="00A5672B" w:rsidP="00A5672B">
      <w:pPr>
        <w:ind w:firstLine="708"/>
        <w:jc w:val="both"/>
        <w:rPr>
          <w:rStyle w:val="FontStyle145"/>
          <w:rFonts w:ascii="Times New Roman" w:hAnsi="Times New Roman" w:cs="Times New Roman"/>
          <w:sz w:val="24"/>
          <w:szCs w:val="24"/>
        </w:rPr>
      </w:pP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t>В случае неисполнения нало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 xml:space="preserve">гоплательщиком - физическим лицом требования </w:t>
      </w:r>
      <w:r w:rsidR="00C47794">
        <w:rPr>
          <w:rStyle w:val="FontStyle145"/>
          <w:rFonts w:ascii="Times New Roman" w:hAnsi="Times New Roman" w:cs="Times New Roman"/>
          <w:sz w:val="24"/>
          <w:szCs w:val="24"/>
        </w:rPr>
        <w:t xml:space="preserve">об уплате в установленный срок, в соответствии со статьей 48 Налогового Кодекса Российской Федерации 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t>нало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говый орган по месту учета налогоплательщика вправе обратиться в суд с заявлением о взыскании налога и пеней за счет имущества физического лица в порядке административ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 xml:space="preserve">ного судопроизводства. </w:t>
      </w:r>
    </w:p>
    <w:p w:rsidR="00C47794" w:rsidRDefault="00A5672B" w:rsidP="00A5672B">
      <w:pPr>
        <w:ind w:firstLine="708"/>
        <w:jc w:val="both"/>
        <w:rPr>
          <w:rStyle w:val="FontStyle145"/>
          <w:rFonts w:ascii="Times New Roman" w:hAnsi="Times New Roman" w:cs="Times New Roman"/>
          <w:sz w:val="24"/>
          <w:szCs w:val="24"/>
        </w:rPr>
      </w:pP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t>Полученный в суде испол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нительный документ пере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 xml:space="preserve">дается налоговым органом судебным приставам для осуществления взыскания за счет имущества физического лица </w:t>
      </w:r>
      <w:r w:rsidR="00C47794">
        <w:rPr>
          <w:rStyle w:val="FontStyle145"/>
          <w:rFonts w:ascii="Times New Roman" w:hAnsi="Times New Roman" w:cs="Times New Roman"/>
          <w:sz w:val="24"/>
          <w:szCs w:val="24"/>
        </w:rPr>
        <w:t>(</w:t>
      </w:r>
      <w:r w:rsidR="00C47794" w:rsidRPr="00C47794">
        <w:rPr>
          <w:rStyle w:val="FontStyle145"/>
          <w:rFonts w:ascii="Times New Roman" w:hAnsi="Times New Roman" w:cs="Times New Roman"/>
          <w:sz w:val="24"/>
          <w:szCs w:val="24"/>
        </w:rPr>
        <w:t>арест имущества, счетов в банке, наложение запрета на выезд за границу</w:t>
      </w:r>
      <w:r w:rsidR="00C47794">
        <w:rPr>
          <w:rStyle w:val="FontStyle145"/>
          <w:rFonts w:ascii="Times New Roman" w:hAnsi="Times New Roman" w:cs="Times New Roman"/>
          <w:sz w:val="24"/>
          <w:szCs w:val="24"/>
        </w:rPr>
        <w:t>)</w:t>
      </w:r>
      <w:r w:rsidR="00C47794" w:rsidRPr="00C47794">
        <w:rPr>
          <w:rStyle w:val="FontStyle145"/>
          <w:rFonts w:ascii="Times New Roman" w:hAnsi="Times New Roman" w:cs="Times New Roman"/>
          <w:sz w:val="24"/>
          <w:szCs w:val="24"/>
        </w:rPr>
        <w:t>.</w:t>
      </w:r>
    </w:p>
    <w:p w:rsidR="00A5672B" w:rsidRPr="00A5672B" w:rsidRDefault="00A5672B" w:rsidP="00A5672B">
      <w:pPr>
        <w:ind w:firstLine="708"/>
        <w:jc w:val="both"/>
        <w:rPr>
          <w:rStyle w:val="FontStyle145"/>
          <w:rFonts w:ascii="Times New Roman" w:hAnsi="Times New Roman" w:cs="Times New Roman"/>
          <w:sz w:val="24"/>
          <w:szCs w:val="24"/>
        </w:rPr>
      </w:pP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t>При взыскании задолжен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ности по налогам в судебном порядке должнику придется также уплатить государ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ственную пошлину за рассмо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трение дела в суде, а также исполнительский сбор, нала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гаемый на должника в случае неисполнения им исполни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тельного документа в уста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>новленный для добровольного исполнения срок.</w:t>
      </w:r>
    </w:p>
    <w:p w:rsidR="00000609" w:rsidRPr="00000609" w:rsidRDefault="00A5672B" w:rsidP="00000609">
      <w:pPr>
        <w:ind w:firstLine="708"/>
        <w:jc w:val="both"/>
        <w:rPr>
          <w:rFonts w:ascii="Times New Roman" w:hAnsi="Times New Roman" w:cs="Times New Roman"/>
        </w:rPr>
      </w:pP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t>Уточнить размер налоговой задолженности и оплатить ее можно также, воспользо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softHyphen/>
        <w:t xml:space="preserve">вавшись </w:t>
      </w:r>
      <w:r w:rsidR="00000609">
        <w:rPr>
          <w:rStyle w:val="FontStyle145"/>
          <w:rFonts w:ascii="Times New Roman" w:hAnsi="Times New Roman" w:cs="Times New Roman"/>
          <w:sz w:val="24"/>
          <w:szCs w:val="24"/>
        </w:rPr>
        <w:t xml:space="preserve">следующими </w:t>
      </w:r>
      <w:r w:rsidRPr="00A5672B">
        <w:rPr>
          <w:rStyle w:val="FontStyle145"/>
          <w:rFonts w:ascii="Times New Roman" w:hAnsi="Times New Roman" w:cs="Times New Roman"/>
          <w:sz w:val="24"/>
          <w:szCs w:val="24"/>
        </w:rPr>
        <w:t>сервис</w:t>
      </w:r>
      <w:r w:rsidR="00000609">
        <w:rPr>
          <w:rStyle w:val="FontStyle145"/>
          <w:rFonts w:ascii="Times New Roman" w:hAnsi="Times New Roman" w:cs="Times New Roman"/>
          <w:sz w:val="24"/>
          <w:szCs w:val="24"/>
        </w:rPr>
        <w:t xml:space="preserve">ами: </w:t>
      </w:r>
    </w:p>
    <w:p w:rsidR="00000609" w:rsidRPr="00000609" w:rsidRDefault="00000609" w:rsidP="0000060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00609">
        <w:rPr>
          <w:rFonts w:ascii="Times New Roman" w:hAnsi="Times New Roman" w:cs="Times New Roman"/>
        </w:rPr>
        <w:t>Личного кабинета для физических лиц на сайте www.nalog.ru;</w:t>
      </w:r>
    </w:p>
    <w:p w:rsidR="00000609" w:rsidRPr="00000609" w:rsidRDefault="00000609" w:rsidP="0000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- </w:t>
      </w:r>
      <w:r w:rsidRPr="00000609">
        <w:rPr>
          <w:rFonts w:ascii="Times New Roman" w:hAnsi="Times New Roman" w:cs="Times New Roman"/>
        </w:rPr>
        <w:t>Мобильного приложения на мобильном телефоне, смартфоне, планшетном компьютере «Личный кабинет для физических лиц» («Налоги ФЛ»);</w:t>
      </w:r>
    </w:p>
    <w:p w:rsidR="00000609" w:rsidRPr="00000609" w:rsidRDefault="00000609" w:rsidP="0000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П</w:t>
      </w:r>
      <w:r w:rsidRPr="00000609">
        <w:rPr>
          <w:rFonts w:ascii="Times New Roman" w:hAnsi="Times New Roman" w:cs="Times New Roman"/>
        </w:rPr>
        <w:t xml:space="preserve">ортал </w:t>
      </w:r>
      <w:proofErr w:type="spellStart"/>
      <w:r w:rsidRPr="00000609">
        <w:rPr>
          <w:rFonts w:ascii="Times New Roman" w:hAnsi="Times New Roman" w:cs="Times New Roman"/>
        </w:rPr>
        <w:t>Госуслуг</w:t>
      </w:r>
      <w:proofErr w:type="spellEnd"/>
      <w:r w:rsidRPr="00000609">
        <w:rPr>
          <w:rFonts w:ascii="Times New Roman" w:hAnsi="Times New Roman" w:cs="Times New Roman"/>
        </w:rPr>
        <w:t xml:space="preserve"> на сайте www.gosuslugi.ru</w:t>
      </w:r>
    </w:p>
    <w:p w:rsidR="00000609" w:rsidRPr="00000609" w:rsidRDefault="00000609" w:rsidP="0000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</w:t>
      </w:r>
      <w:r w:rsidRPr="00000609">
        <w:rPr>
          <w:rFonts w:ascii="Times New Roman" w:hAnsi="Times New Roman" w:cs="Times New Roman"/>
        </w:rPr>
        <w:t>Сервисов «Уплата налогов, страховых взносов физических лиц», «Уплата налогов за третьих лиц», в разделе «Все сервисы» на сайте www.nalog.ru;</w:t>
      </w:r>
    </w:p>
    <w:p w:rsidR="00000609" w:rsidRPr="00000609" w:rsidRDefault="00000609" w:rsidP="0000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Pr="00000609">
        <w:rPr>
          <w:rFonts w:ascii="Times New Roman" w:hAnsi="Times New Roman" w:cs="Times New Roman"/>
        </w:rPr>
        <w:t>Сбербанк «Онлайн» н сайте www.online.sberbank.ru;</w:t>
      </w:r>
    </w:p>
    <w:p w:rsidR="00AC476C" w:rsidRPr="00000609" w:rsidRDefault="00000609" w:rsidP="0000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Pr="00000609">
        <w:rPr>
          <w:rFonts w:ascii="Times New Roman" w:hAnsi="Times New Roman" w:cs="Times New Roman"/>
        </w:rPr>
        <w:t>Обращения в районную инспекцию, в отделения банков</w:t>
      </w:r>
      <w:r>
        <w:rPr>
          <w:rFonts w:ascii="Times New Roman" w:hAnsi="Times New Roman" w:cs="Times New Roman"/>
        </w:rPr>
        <w:t>.</w:t>
      </w:r>
    </w:p>
    <w:sectPr w:rsidR="00AC476C" w:rsidRPr="0000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2B"/>
    <w:rsid w:val="00000609"/>
    <w:rsid w:val="00A5672B"/>
    <w:rsid w:val="00AC476C"/>
    <w:rsid w:val="00C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2B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5672B"/>
    <w:pPr>
      <w:spacing w:line="222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A5672B"/>
    <w:pPr>
      <w:spacing w:line="222" w:lineRule="exact"/>
      <w:ind w:firstLine="286"/>
      <w:jc w:val="both"/>
    </w:pPr>
    <w:rPr>
      <w:rFonts w:ascii="Century Schoolbook" w:hAnsi="Century Schoolbook"/>
    </w:rPr>
  </w:style>
  <w:style w:type="character" w:customStyle="1" w:styleId="FontStyle145">
    <w:name w:val="Font Style145"/>
    <w:basedOn w:val="a0"/>
    <w:uiPriority w:val="99"/>
    <w:rsid w:val="00A5672B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A5672B"/>
    <w:pPr>
      <w:jc w:val="both"/>
    </w:pPr>
    <w:rPr>
      <w:rFonts w:ascii="Century Schoolbook" w:hAnsi="Century Schoolbook"/>
    </w:rPr>
  </w:style>
  <w:style w:type="character" w:customStyle="1" w:styleId="FontStyle146">
    <w:name w:val="Font Style146"/>
    <w:basedOn w:val="a0"/>
    <w:uiPriority w:val="99"/>
    <w:rsid w:val="00A5672B"/>
    <w:rPr>
      <w:rFonts w:ascii="Century Schoolbook" w:hAnsi="Century Schoolbook" w:cs="Century Schoolbook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47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2B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5672B"/>
    <w:pPr>
      <w:spacing w:line="222" w:lineRule="exact"/>
      <w:jc w:val="both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A5672B"/>
    <w:pPr>
      <w:spacing w:line="222" w:lineRule="exact"/>
      <w:ind w:firstLine="286"/>
      <w:jc w:val="both"/>
    </w:pPr>
    <w:rPr>
      <w:rFonts w:ascii="Century Schoolbook" w:hAnsi="Century Schoolbook"/>
    </w:rPr>
  </w:style>
  <w:style w:type="character" w:customStyle="1" w:styleId="FontStyle145">
    <w:name w:val="Font Style145"/>
    <w:basedOn w:val="a0"/>
    <w:uiPriority w:val="99"/>
    <w:rsid w:val="00A5672B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A5672B"/>
    <w:pPr>
      <w:jc w:val="both"/>
    </w:pPr>
    <w:rPr>
      <w:rFonts w:ascii="Century Schoolbook" w:hAnsi="Century Schoolbook"/>
    </w:rPr>
  </w:style>
  <w:style w:type="character" w:customStyle="1" w:styleId="FontStyle146">
    <w:name w:val="Font Style146"/>
    <w:basedOn w:val="a0"/>
    <w:uiPriority w:val="99"/>
    <w:rsid w:val="00A5672B"/>
    <w:rPr>
      <w:rFonts w:ascii="Century Schoolbook" w:hAnsi="Century Schoolbook" w:cs="Century Schoolbook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47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3</cp:revision>
  <cp:lastPrinted>2019-04-18T04:48:00Z</cp:lastPrinted>
  <dcterms:created xsi:type="dcterms:W3CDTF">2019-04-15T08:15:00Z</dcterms:created>
  <dcterms:modified xsi:type="dcterms:W3CDTF">2019-04-18T06:27:00Z</dcterms:modified>
</cp:coreProperties>
</file>